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0DAF8CE1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AE6356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477C212E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Pzp,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oferowane urządzenia spełniają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0FB0C34F" w:rsidR="00D727E8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p w14:paraId="19C2DB03" w14:textId="6A7A5A25" w:rsidR="00A75AB4" w:rsidRDefault="00A75AB4" w:rsidP="00A75AB4">
      <w:pPr>
        <w:rPr>
          <w:rFonts w:ascii="Arial" w:hAnsi="Arial" w:cs="Arial"/>
          <w:b/>
          <w:bCs/>
        </w:rPr>
      </w:pPr>
    </w:p>
    <w:tbl>
      <w:tblPr>
        <w:tblStyle w:val="Tabela-Siatka"/>
        <w:tblW w:w="10202" w:type="dxa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3828"/>
      </w:tblGrid>
      <w:tr w:rsidR="00A75AB4" w:rsidRPr="008D1A2F" w14:paraId="383D7101" w14:textId="77777777" w:rsidTr="000620B3">
        <w:trPr>
          <w:jc w:val="center"/>
        </w:trPr>
        <w:tc>
          <w:tcPr>
            <w:tcW w:w="846" w:type="dxa"/>
            <w:vAlign w:val="center"/>
          </w:tcPr>
          <w:p w14:paraId="37D92CFB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28" w:type="dxa"/>
            <w:vAlign w:val="center"/>
          </w:tcPr>
          <w:p w14:paraId="219F6D41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828" w:type="dxa"/>
          </w:tcPr>
          <w:p w14:paraId="7C2F28CE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A75AB4" w:rsidRPr="00A3794E" w14:paraId="06BA57F1" w14:textId="77777777" w:rsidTr="000620B3">
        <w:trPr>
          <w:jc w:val="center"/>
        </w:trPr>
        <w:tc>
          <w:tcPr>
            <w:tcW w:w="846" w:type="dxa"/>
            <w:vAlign w:val="center"/>
          </w:tcPr>
          <w:p w14:paraId="28250B1B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28" w:type="dxa"/>
            <w:vAlign w:val="center"/>
          </w:tcPr>
          <w:p w14:paraId="3027D92F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828" w:type="dxa"/>
          </w:tcPr>
          <w:p w14:paraId="03C3B9C4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A75AB4" w:rsidRPr="00A3794E" w14:paraId="49F24484" w14:textId="77777777" w:rsidTr="000620B3">
        <w:trPr>
          <w:jc w:val="center"/>
        </w:trPr>
        <w:tc>
          <w:tcPr>
            <w:tcW w:w="6374" w:type="dxa"/>
            <w:gridSpan w:val="2"/>
            <w:vAlign w:val="center"/>
          </w:tcPr>
          <w:p w14:paraId="35CC73D2" w14:textId="079D1FD0" w:rsidR="00A75AB4" w:rsidRPr="008E0E3D" w:rsidRDefault="00A75AB4" w:rsidP="000620B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8E0E3D">
              <w:rPr>
                <w:rFonts w:ascii="Arial" w:hAnsi="Arial" w:cs="Arial"/>
                <w:b/>
                <w:bCs/>
              </w:rPr>
              <w:t xml:space="preserve">parat do ultrasonografii z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8E0E3D">
              <w:rPr>
                <w:rFonts w:ascii="Arial" w:hAnsi="Arial" w:cs="Arial"/>
                <w:b/>
                <w:bCs/>
              </w:rPr>
              <w:t xml:space="preserve"> głowicami</w:t>
            </w:r>
          </w:p>
        </w:tc>
        <w:tc>
          <w:tcPr>
            <w:tcW w:w="3828" w:type="dxa"/>
          </w:tcPr>
          <w:p w14:paraId="7F840CC3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EA8E01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5664E6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969AFA9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84B3A5" w14:textId="77777777" w:rsidR="00A75AB4" w:rsidRPr="00AF1422" w:rsidRDefault="00A75AB4" w:rsidP="000620B3">
            <w:pPr>
              <w:jc w:val="center"/>
              <w:rPr>
                <w:rFonts w:ascii="Arial" w:hAnsi="Arial" w:cs="Arial"/>
                <w:bCs/>
              </w:rPr>
            </w:pPr>
            <w:r w:rsidRPr="00AF1422">
              <w:rPr>
                <w:rFonts w:ascii="Arial" w:hAnsi="Arial" w:cs="Arial"/>
                <w:bCs/>
              </w:rPr>
              <w:t>……………………………………….</w:t>
            </w:r>
          </w:p>
          <w:p w14:paraId="3BECA532" w14:textId="77777777" w:rsidR="00A75AB4" w:rsidRPr="00AF1422" w:rsidRDefault="00A75AB4" w:rsidP="000620B3">
            <w:pPr>
              <w:jc w:val="center"/>
              <w:rPr>
                <w:rFonts w:ascii="Arial" w:hAnsi="Arial" w:cs="Arial"/>
                <w:bCs/>
              </w:rPr>
            </w:pPr>
            <w:r w:rsidRPr="00AF1422">
              <w:rPr>
                <w:rFonts w:ascii="Arial" w:hAnsi="Arial" w:cs="Arial"/>
                <w:bCs/>
              </w:rPr>
              <w:t>/producent, nazwa i typ/</w:t>
            </w:r>
          </w:p>
          <w:p w14:paraId="008A4A5B" w14:textId="77777777" w:rsidR="00A75AB4" w:rsidRPr="00AF1422" w:rsidRDefault="00A75AB4" w:rsidP="000620B3">
            <w:pPr>
              <w:jc w:val="center"/>
              <w:rPr>
                <w:rFonts w:ascii="Arial" w:hAnsi="Arial" w:cs="Arial"/>
                <w:bCs/>
              </w:rPr>
            </w:pPr>
          </w:p>
          <w:p w14:paraId="54533AB5" w14:textId="77777777" w:rsidR="00A75AB4" w:rsidRPr="00AF1422" w:rsidRDefault="00A75AB4" w:rsidP="000620B3">
            <w:pPr>
              <w:jc w:val="center"/>
              <w:rPr>
                <w:rFonts w:ascii="Arial" w:hAnsi="Arial" w:cs="Arial"/>
                <w:bCs/>
              </w:rPr>
            </w:pPr>
          </w:p>
          <w:p w14:paraId="18000DB2" w14:textId="77777777" w:rsidR="00A75AB4" w:rsidRPr="00AF1422" w:rsidRDefault="00A75AB4" w:rsidP="000620B3">
            <w:pPr>
              <w:jc w:val="center"/>
              <w:rPr>
                <w:rFonts w:ascii="Arial" w:hAnsi="Arial" w:cs="Arial"/>
                <w:bCs/>
              </w:rPr>
            </w:pPr>
          </w:p>
          <w:p w14:paraId="551A1FBC" w14:textId="77777777" w:rsidR="00A75AB4" w:rsidRPr="00AF1422" w:rsidRDefault="00A75AB4" w:rsidP="000620B3">
            <w:pPr>
              <w:jc w:val="center"/>
              <w:rPr>
                <w:rFonts w:ascii="Arial" w:hAnsi="Arial" w:cs="Arial"/>
                <w:bCs/>
              </w:rPr>
            </w:pPr>
            <w:r w:rsidRPr="00AF1422">
              <w:rPr>
                <w:rFonts w:ascii="Arial" w:hAnsi="Arial" w:cs="Arial"/>
                <w:bCs/>
              </w:rPr>
              <w:t>………………………………………..</w:t>
            </w:r>
          </w:p>
          <w:p w14:paraId="6640405E" w14:textId="77777777" w:rsidR="00A75AB4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AF1422">
              <w:rPr>
                <w:rFonts w:ascii="Arial" w:hAnsi="Arial" w:cs="Arial"/>
                <w:bCs/>
              </w:rPr>
              <w:t>/kraj pochodzenia/</w:t>
            </w:r>
          </w:p>
        </w:tc>
      </w:tr>
      <w:tr w:rsidR="00085D71" w:rsidRPr="00A3794E" w14:paraId="3EA5AA4D" w14:textId="77777777" w:rsidTr="003919E8">
        <w:trPr>
          <w:jc w:val="center"/>
        </w:trPr>
        <w:tc>
          <w:tcPr>
            <w:tcW w:w="846" w:type="dxa"/>
            <w:vAlign w:val="center"/>
          </w:tcPr>
          <w:p w14:paraId="6E3B6B25" w14:textId="370D34C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598F" w14:textId="220D6A28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Aparat fabrycznie nowy, nie powystawowy i nierekondycjonowany.</w:t>
            </w:r>
          </w:p>
        </w:tc>
        <w:tc>
          <w:tcPr>
            <w:tcW w:w="3828" w:type="dxa"/>
            <w:vAlign w:val="center"/>
          </w:tcPr>
          <w:p w14:paraId="6E9AAB2C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F94895C" w14:textId="77777777" w:rsidTr="003919E8">
        <w:trPr>
          <w:trHeight w:val="409"/>
          <w:jc w:val="center"/>
        </w:trPr>
        <w:tc>
          <w:tcPr>
            <w:tcW w:w="846" w:type="dxa"/>
            <w:vAlign w:val="center"/>
          </w:tcPr>
          <w:p w14:paraId="7483146D" w14:textId="337ACDD8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8C3C" w14:textId="7515F3F8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Aparat  fabrycznie nowy rok  produkcji 2022</w:t>
            </w:r>
          </w:p>
        </w:tc>
        <w:tc>
          <w:tcPr>
            <w:tcW w:w="3828" w:type="dxa"/>
            <w:vAlign w:val="center"/>
          </w:tcPr>
          <w:p w14:paraId="7A17D6B3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8D45FCE" w14:textId="77777777" w:rsidTr="003919E8">
        <w:trPr>
          <w:jc w:val="center"/>
        </w:trPr>
        <w:tc>
          <w:tcPr>
            <w:tcW w:w="846" w:type="dxa"/>
            <w:vAlign w:val="center"/>
          </w:tcPr>
          <w:p w14:paraId="006683D7" w14:textId="35A8D741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747E" w14:textId="5AE3286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zgodny z unijną dyrektywą Restriction of HazardousSubstances(ROHS 201 1/65/UE)  z dnia 3 stycznia 2013r.</w:t>
            </w:r>
          </w:p>
        </w:tc>
        <w:tc>
          <w:tcPr>
            <w:tcW w:w="3828" w:type="dxa"/>
            <w:vAlign w:val="center"/>
          </w:tcPr>
          <w:p w14:paraId="5F6DF81D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342429B" w14:textId="77777777" w:rsidTr="003919E8">
        <w:trPr>
          <w:jc w:val="center"/>
        </w:trPr>
        <w:tc>
          <w:tcPr>
            <w:tcW w:w="846" w:type="dxa"/>
            <w:vAlign w:val="center"/>
          </w:tcPr>
          <w:p w14:paraId="266C3190" w14:textId="7ECC5504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1EFB" w14:textId="6C2A205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o zwartej jednomodułowej konstrukcji wyposażony w cztery skrętne koła z możliwością blokowania na stałe min. 2 z nich oraz wadze poniżej 85 kg </w:t>
            </w:r>
          </w:p>
        </w:tc>
        <w:tc>
          <w:tcPr>
            <w:tcW w:w="3828" w:type="dxa"/>
            <w:vAlign w:val="center"/>
          </w:tcPr>
          <w:p w14:paraId="28CF4978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5D7744FA" w14:textId="77777777" w:rsidTr="003919E8">
        <w:trPr>
          <w:jc w:val="center"/>
        </w:trPr>
        <w:tc>
          <w:tcPr>
            <w:tcW w:w="846" w:type="dxa"/>
            <w:vAlign w:val="center"/>
          </w:tcPr>
          <w:p w14:paraId="10020F20" w14:textId="462AA5BB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F7CC" w14:textId="4FD5425D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procesowych kanałów odbiorczych </w:t>
            </w:r>
            <w:r w:rsidR="008B1FF1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1 100 000</w:t>
            </w:r>
          </w:p>
        </w:tc>
        <w:tc>
          <w:tcPr>
            <w:tcW w:w="3828" w:type="dxa"/>
            <w:vAlign w:val="center"/>
          </w:tcPr>
          <w:p w14:paraId="51D1174A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544D886" w14:textId="77777777" w:rsidTr="003919E8">
        <w:trPr>
          <w:jc w:val="center"/>
        </w:trPr>
        <w:tc>
          <w:tcPr>
            <w:tcW w:w="846" w:type="dxa"/>
            <w:vAlign w:val="center"/>
          </w:tcPr>
          <w:p w14:paraId="439E1585" w14:textId="35F769CC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5BF8" w14:textId="2891E92F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Monitor kolorowy LED o przekątnej ekranu min. 21’’ i o wysokiej rozdzielczości min 1,920 x 1,080</w:t>
            </w:r>
          </w:p>
        </w:tc>
        <w:tc>
          <w:tcPr>
            <w:tcW w:w="3828" w:type="dxa"/>
            <w:vAlign w:val="center"/>
          </w:tcPr>
          <w:p w14:paraId="49510BF7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7A091D8" w14:textId="77777777" w:rsidTr="003919E8">
        <w:trPr>
          <w:jc w:val="center"/>
        </w:trPr>
        <w:tc>
          <w:tcPr>
            <w:tcW w:w="846" w:type="dxa"/>
            <w:vAlign w:val="center"/>
          </w:tcPr>
          <w:p w14:paraId="7D3365B1" w14:textId="4735B344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2F69" w14:textId="4FDC676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operacyjny Windows 10 ze wsparciem producenta </w:t>
            </w:r>
          </w:p>
        </w:tc>
        <w:tc>
          <w:tcPr>
            <w:tcW w:w="3828" w:type="dxa"/>
            <w:vAlign w:val="center"/>
          </w:tcPr>
          <w:p w14:paraId="6F14AF93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09D167A" w14:textId="77777777" w:rsidTr="003919E8">
        <w:trPr>
          <w:jc w:val="center"/>
        </w:trPr>
        <w:tc>
          <w:tcPr>
            <w:tcW w:w="846" w:type="dxa"/>
            <w:vAlign w:val="center"/>
          </w:tcPr>
          <w:p w14:paraId="3607AD43" w14:textId="77476A72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BA1B" w14:textId="07BC690B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zmiany wysokości monitora niezależnie od panelu sterowania</w:t>
            </w:r>
          </w:p>
        </w:tc>
        <w:tc>
          <w:tcPr>
            <w:tcW w:w="3828" w:type="dxa"/>
            <w:vAlign w:val="center"/>
          </w:tcPr>
          <w:p w14:paraId="018684B0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544329B0" w14:textId="77777777" w:rsidTr="003919E8">
        <w:trPr>
          <w:jc w:val="center"/>
        </w:trPr>
        <w:tc>
          <w:tcPr>
            <w:tcW w:w="846" w:type="dxa"/>
            <w:vAlign w:val="center"/>
          </w:tcPr>
          <w:p w14:paraId="45740530" w14:textId="5EA786A2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D0A1" w14:textId="156049BA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Regulacja monitora : pochył , obrót</w:t>
            </w:r>
          </w:p>
        </w:tc>
        <w:tc>
          <w:tcPr>
            <w:tcW w:w="3828" w:type="dxa"/>
            <w:vAlign w:val="center"/>
          </w:tcPr>
          <w:p w14:paraId="540B6589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29661B6" w14:textId="77777777" w:rsidTr="00AF1422">
        <w:trPr>
          <w:jc w:val="center"/>
        </w:trPr>
        <w:tc>
          <w:tcPr>
            <w:tcW w:w="846" w:type="dxa"/>
            <w:vAlign w:val="center"/>
          </w:tcPr>
          <w:p w14:paraId="2FA31483" w14:textId="748F45D2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BBAF" w14:textId="52D1C4E7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Min. 3 aktywne i równoważne gniazda do przyłączenia głowic obrazowych </w:t>
            </w:r>
          </w:p>
        </w:tc>
        <w:tc>
          <w:tcPr>
            <w:tcW w:w="3828" w:type="dxa"/>
            <w:vAlign w:val="center"/>
          </w:tcPr>
          <w:p w14:paraId="006AF71A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F2A605D" w14:textId="77777777" w:rsidTr="00AF1422">
        <w:trPr>
          <w:jc w:val="center"/>
        </w:trPr>
        <w:tc>
          <w:tcPr>
            <w:tcW w:w="846" w:type="dxa"/>
            <w:vAlign w:val="center"/>
          </w:tcPr>
          <w:p w14:paraId="7E2F3E9C" w14:textId="5ACA49D5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D48D" w14:textId="29700C85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Klawiatura alfanumeryczna do wpisywania danych pacjentów oraz komentarzy i opisów obrazu oraz badań dostępna na dotykowym panelu oraz wysuwana z obudowy panelu sterownia</w:t>
            </w:r>
          </w:p>
        </w:tc>
        <w:tc>
          <w:tcPr>
            <w:tcW w:w="3828" w:type="dxa"/>
            <w:vAlign w:val="center"/>
          </w:tcPr>
          <w:p w14:paraId="10C420C8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9614A3D" w14:textId="77777777" w:rsidTr="003919E8">
        <w:trPr>
          <w:jc w:val="center"/>
        </w:trPr>
        <w:tc>
          <w:tcPr>
            <w:tcW w:w="846" w:type="dxa"/>
            <w:vAlign w:val="center"/>
          </w:tcPr>
          <w:p w14:paraId="27BFA31B" w14:textId="3671C1F9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1C0B" w14:textId="04D7F9E1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Panel dotykowy wspomagający obsługę aparatu z możliwością regulacji jasności o przekątnej min 10’’ i rozdzielczości min 1,280 X 800</w:t>
            </w:r>
          </w:p>
        </w:tc>
        <w:tc>
          <w:tcPr>
            <w:tcW w:w="3828" w:type="dxa"/>
            <w:vAlign w:val="center"/>
          </w:tcPr>
          <w:p w14:paraId="3FFDDF03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CF241D4" w14:textId="77777777" w:rsidTr="003919E8">
        <w:trPr>
          <w:jc w:val="center"/>
        </w:trPr>
        <w:tc>
          <w:tcPr>
            <w:tcW w:w="846" w:type="dxa"/>
            <w:vAlign w:val="center"/>
          </w:tcPr>
          <w:p w14:paraId="7469B8F5" w14:textId="29D94F15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950E" w14:textId="63C02C3B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 obrazów pamięci dynamicznej (cineloop)  dla CD i obrazu 2D min. 45000 klatek</w:t>
            </w:r>
          </w:p>
        </w:tc>
        <w:tc>
          <w:tcPr>
            <w:tcW w:w="3828" w:type="dxa"/>
            <w:vAlign w:val="center"/>
          </w:tcPr>
          <w:p w14:paraId="1A07EBEA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83EE361" w14:textId="77777777" w:rsidTr="003919E8">
        <w:trPr>
          <w:jc w:val="center"/>
        </w:trPr>
        <w:tc>
          <w:tcPr>
            <w:tcW w:w="846" w:type="dxa"/>
            <w:vAlign w:val="center"/>
          </w:tcPr>
          <w:p w14:paraId="34D44958" w14:textId="0A02AB0E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7AF4" w14:textId="2B18536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Wymagana dynamika aparatu </w:t>
            </w:r>
            <w:r w:rsidR="00671E96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250 db</w:t>
            </w:r>
          </w:p>
        </w:tc>
        <w:tc>
          <w:tcPr>
            <w:tcW w:w="3828" w:type="dxa"/>
            <w:vAlign w:val="center"/>
          </w:tcPr>
          <w:p w14:paraId="798FAF24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5574187" w14:textId="77777777" w:rsidTr="003919E8">
        <w:trPr>
          <w:jc w:val="center"/>
        </w:trPr>
        <w:tc>
          <w:tcPr>
            <w:tcW w:w="846" w:type="dxa"/>
            <w:vAlign w:val="center"/>
          </w:tcPr>
          <w:p w14:paraId="3FA5B7E9" w14:textId="0D9188E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3DE9" w14:textId="47DF79CD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Wewnętrzny dysk twardy SSD o pojemności min. 500GB</w:t>
            </w:r>
          </w:p>
        </w:tc>
        <w:tc>
          <w:tcPr>
            <w:tcW w:w="3828" w:type="dxa"/>
            <w:vAlign w:val="center"/>
          </w:tcPr>
          <w:p w14:paraId="6C8CEC6F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931A227" w14:textId="77777777" w:rsidTr="003919E8">
        <w:trPr>
          <w:jc w:val="center"/>
        </w:trPr>
        <w:tc>
          <w:tcPr>
            <w:tcW w:w="846" w:type="dxa"/>
            <w:vAlign w:val="center"/>
          </w:tcPr>
          <w:p w14:paraId="2F79C4C4" w14:textId="32A2516A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5C41" w14:textId="251E85D2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Formaty zapisu DICOM, AVI, JPG na zewnętrznych nośnikach np. pen drive</w:t>
            </w:r>
          </w:p>
        </w:tc>
        <w:tc>
          <w:tcPr>
            <w:tcW w:w="3828" w:type="dxa"/>
            <w:vAlign w:val="center"/>
          </w:tcPr>
          <w:p w14:paraId="23A62DA4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5B952A75" w14:textId="77777777" w:rsidTr="003919E8">
        <w:trPr>
          <w:jc w:val="center"/>
        </w:trPr>
        <w:tc>
          <w:tcPr>
            <w:tcW w:w="846" w:type="dxa"/>
            <w:vAlign w:val="center"/>
          </w:tcPr>
          <w:p w14:paraId="40268723" w14:textId="3D0A8004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22CF" w14:textId="734E9F63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ukrycia danych pacjenta przy archiwizacji na zewnętrzne nośniki</w:t>
            </w:r>
          </w:p>
        </w:tc>
        <w:tc>
          <w:tcPr>
            <w:tcW w:w="3828" w:type="dxa"/>
            <w:vAlign w:val="center"/>
          </w:tcPr>
          <w:p w14:paraId="2913118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6535F91" w14:textId="77777777" w:rsidTr="003919E8">
        <w:trPr>
          <w:jc w:val="center"/>
        </w:trPr>
        <w:tc>
          <w:tcPr>
            <w:tcW w:w="846" w:type="dxa"/>
            <w:vAlign w:val="center"/>
          </w:tcPr>
          <w:p w14:paraId="048ABB5A" w14:textId="1A868489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0DF0" w14:textId="482C39B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Zakres częstotliwości pracy ultrasonografu - min.1,0 do 18,0  MHz</w:t>
            </w:r>
          </w:p>
        </w:tc>
        <w:tc>
          <w:tcPr>
            <w:tcW w:w="3828" w:type="dxa"/>
            <w:vAlign w:val="center"/>
          </w:tcPr>
          <w:p w14:paraId="561D8A66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9D33004" w14:textId="77777777" w:rsidTr="003919E8">
        <w:trPr>
          <w:jc w:val="center"/>
        </w:trPr>
        <w:tc>
          <w:tcPr>
            <w:tcW w:w="846" w:type="dxa"/>
            <w:vAlign w:val="center"/>
          </w:tcPr>
          <w:p w14:paraId="078628D4" w14:textId="04B72D28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F6C0" w14:textId="67016704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płynnej regulacji położenia panelu sterowania w kierunkach – lewo/prawo, góra/dół</w:t>
            </w:r>
          </w:p>
        </w:tc>
        <w:tc>
          <w:tcPr>
            <w:tcW w:w="3828" w:type="dxa"/>
            <w:vAlign w:val="center"/>
          </w:tcPr>
          <w:p w14:paraId="5E7F044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A56E078" w14:textId="77777777" w:rsidTr="00AF1422">
        <w:trPr>
          <w:jc w:val="center"/>
        </w:trPr>
        <w:tc>
          <w:tcPr>
            <w:tcW w:w="846" w:type="dxa"/>
            <w:vAlign w:val="center"/>
          </w:tcPr>
          <w:p w14:paraId="45E5F3B4" w14:textId="3A57BD03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0999" w14:textId="3211BF52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Videoprinter czarno-biały małego formatu</w:t>
            </w:r>
          </w:p>
        </w:tc>
        <w:tc>
          <w:tcPr>
            <w:tcW w:w="3828" w:type="dxa"/>
            <w:vAlign w:val="center"/>
          </w:tcPr>
          <w:p w14:paraId="5253F7D1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268995F" w14:textId="77777777" w:rsidTr="00AF1422">
        <w:trPr>
          <w:jc w:val="center"/>
        </w:trPr>
        <w:tc>
          <w:tcPr>
            <w:tcW w:w="846" w:type="dxa"/>
            <w:vAlign w:val="center"/>
          </w:tcPr>
          <w:p w14:paraId="71EE49BC" w14:textId="7ECE0A3F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B219" w14:textId="6DE5888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Regulacja głębokości penetracji w zakresie min. od 2 cm do 40 cm</w:t>
            </w:r>
          </w:p>
        </w:tc>
        <w:tc>
          <w:tcPr>
            <w:tcW w:w="3828" w:type="dxa"/>
            <w:vAlign w:val="center"/>
          </w:tcPr>
          <w:p w14:paraId="6CB04C36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E38425E" w14:textId="77777777" w:rsidTr="006271CB">
        <w:trPr>
          <w:jc w:val="center"/>
        </w:trPr>
        <w:tc>
          <w:tcPr>
            <w:tcW w:w="846" w:type="dxa"/>
            <w:vAlign w:val="center"/>
          </w:tcPr>
          <w:p w14:paraId="41D09EC3" w14:textId="6AD76315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8317" w14:textId="19B27CEE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Regulacja wzmocnienia głębokościowego (TGC) w formie cyfrowej na ekranie dotykowym  min. 8 stref/suwaków</w:t>
            </w:r>
          </w:p>
        </w:tc>
        <w:tc>
          <w:tcPr>
            <w:tcW w:w="3828" w:type="dxa"/>
            <w:vAlign w:val="center"/>
          </w:tcPr>
          <w:p w14:paraId="4D1D0AE8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0493DF3" w14:textId="77777777" w:rsidTr="006271CB">
        <w:trPr>
          <w:jc w:val="center"/>
        </w:trPr>
        <w:tc>
          <w:tcPr>
            <w:tcW w:w="846" w:type="dxa"/>
            <w:vAlign w:val="center"/>
          </w:tcPr>
          <w:p w14:paraId="7F56F30D" w14:textId="16EA6984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30EF" w14:textId="6F6F759F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Obrazowanie harmoniczne</w:t>
            </w:r>
          </w:p>
        </w:tc>
        <w:tc>
          <w:tcPr>
            <w:tcW w:w="3828" w:type="dxa"/>
            <w:vAlign w:val="center"/>
          </w:tcPr>
          <w:p w14:paraId="1FDD1A5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6BC9FF6" w14:textId="77777777" w:rsidTr="006271CB">
        <w:trPr>
          <w:jc w:val="center"/>
        </w:trPr>
        <w:tc>
          <w:tcPr>
            <w:tcW w:w="846" w:type="dxa"/>
            <w:vAlign w:val="center"/>
          </w:tcPr>
          <w:p w14:paraId="14DA56CA" w14:textId="2C7590DE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501D" w14:textId="220059B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Obrazowanie harmoniczne z odwróceniem impulsu (inwersją fazy)</w:t>
            </w:r>
          </w:p>
        </w:tc>
        <w:tc>
          <w:tcPr>
            <w:tcW w:w="3828" w:type="dxa"/>
            <w:vAlign w:val="center"/>
          </w:tcPr>
          <w:p w14:paraId="194E2A6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A752F84" w14:textId="77777777" w:rsidTr="006271CB">
        <w:trPr>
          <w:jc w:val="center"/>
        </w:trPr>
        <w:tc>
          <w:tcPr>
            <w:tcW w:w="846" w:type="dxa"/>
            <w:vAlign w:val="center"/>
          </w:tcPr>
          <w:p w14:paraId="6D5192C3" w14:textId="751278A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328E" w14:textId="027D716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Częstotliwość odświeżania obrazu 2D min. 2000 obrazów  na sek.</w:t>
            </w:r>
          </w:p>
        </w:tc>
        <w:tc>
          <w:tcPr>
            <w:tcW w:w="3828" w:type="dxa"/>
            <w:vAlign w:val="center"/>
          </w:tcPr>
          <w:p w14:paraId="37386B3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4F37C9E" w14:textId="77777777" w:rsidTr="006271CB">
        <w:trPr>
          <w:jc w:val="center"/>
        </w:trPr>
        <w:tc>
          <w:tcPr>
            <w:tcW w:w="846" w:type="dxa"/>
            <w:vAlign w:val="center"/>
          </w:tcPr>
          <w:p w14:paraId="4CAC7FF8" w14:textId="550EBA54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1C99" w14:textId="21746CAA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Częstotliwość odświeżania obrazu color Doppler min. 400 obrazów  na sek.</w:t>
            </w:r>
          </w:p>
        </w:tc>
        <w:tc>
          <w:tcPr>
            <w:tcW w:w="3828" w:type="dxa"/>
            <w:vAlign w:val="center"/>
          </w:tcPr>
          <w:p w14:paraId="3573C258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23D5025" w14:textId="77777777" w:rsidTr="006271CB">
        <w:trPr>
          <w:jc w:val="center"/>
        </w:trPr>
        <w:tc>
          <w:tcPr>
            <w:tcW w:w="846" w:type="dxa"/>
            <w:vAlign w:val="center"/>
          </w:tcPr>
          <w:p w14:paraId="7C007A48" w14:textId="29BA3922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27E6" w14:textId="0A796CF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Doppler pulsacyjny (PWD), Color  Doppler (CD), Power Doppler (PD) dostępny na wszystkich oferowanych głowicach</w:t>
            </w:r>
          </w:p>
        </w:tc>
        <w:tc>
          <w:tcPr>
            <w:tcW w:w="3828" w:type="dxa"/>
            <w:vAlign w:val="center"/>
          </w:tcPr>
          <w:p w14:paraId="38E77341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BEE6800" w14:textId="77777777" w:rsidTr="006271CB">
        <w:trPr>
          <w:jc w:val="center"/>
        </w:trPr>
        <w:tc>
          <w:tcPr>
            <w:tcW w:w="846" w:type="dxa"/>
            <w:vAlign w:val="center"/>
          </w:tcPr>
          <w:p w14:paraId="25385284" w14:textId="6118B13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58D5" w14:textId="6F56C501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Power Doppler z oznaczeniem kierunku przepływu</w:t>
            </w:r>
          </w:p>
        </w:tc>
        <w:tc>
          <w:tcPr>
            <w:tcW w:w="3828" w:type="dxa"/>
            <w:vAlign w:val="center"/>
          </w:tcPr>
          <w:p w14:paraId="46D6DD23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9FA6F82" w14:textId="77777777" w:rsidTr="006271CB">
        <w:trPr>
          <w:jc w:val="center"/>
        </w:trPr>
        <w:tc>
          <w:tcPr>
            <w:tcW w:w="846" w:type="dxa"/>
            <w:vAlign w:val="center"/>
          </w:tcPr>
          <w:p w14:paraId="44188B23" w14:textId="3D8B9CA0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8DF6" w14:textId="6ED09FD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Regulacja wielkości bramki Dopplerowskiej (SV) min. 0,5  mm – 25,0 mm</w:t>
            </w:r>
          </w:p>
        </w:tc>
        <w:tc>
          <w:tcPr>
            <w:tcW w:w="3828" w:type="dxa"/>
            <w:vAlign w:val="center"/>
          </w:tcPr>
          <w:p w14:paraId="69B904CF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6A7A3DC" w14:textId="77777777" w:rsidTr="006271CB">
        <w:trPr>
          <w:jc w:val="center"/>
        </w:trPr>
        <w:tc>
          <w:tcPr>
            <w:tcW w:w="846" w:type="dxa"/>
            <w:vAlign w:val="center"/>
          </w:tcPr>
          <w:p w14:paraId="1794C72A" w14:textId="399F4208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5054" w14:textId="548FD07E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Ciągły Doppler</w:t>
            </w:r>
          </w:p>
        </w:tc>
        <w:tc>
          <w:tcPr>
            <w:tcW w:w="3828" w:type="dxa"/>
            <w:vAlign w:val="center"/>
          </w:tcPr>
          <w:p w14:paraId="177B7797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F120933" w14:textId="77777777" w:rsidTr="006271CB">
        <w:trPr>
          <w:jc w:val="center"/>
        </w:trPr>
        <w:tc>
          <w:tcPr>
            <w:tcW w:w="846" w:type="dxa"/>
            <w:vAlign w:val="center"/>
          </w:tcPr>
          <w:p w14:paraId="18461E1E" w14:textId="1163E682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2DA7" w14:textId="2C3E5B33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Doppler tkankowy</w:t>
            </w:r>
          </w:p>
        </w:tc>
        <w:tc>
          <w:tcPr>
            <w:tcW w:w="3828" w:type="dxa"/>
            <w:vAlign w:val="center"/>
          </w:tcPr>
          <w:p w14:paraId="362A47D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156957D" w14:textId="77777777" w:rsidTr="006271CB">
        <w:trPr>
          <w:jc w:val="center"/>
        </w:trPr>
        <w:tc>
          <w:tcPr>
            <w:tcW w:w="846" w:type="dxa"/>
            <w:vAlign w:val="center"/>
          </w:tcPr>
          <w:p w14:paraId="41F7AF10" w14:textId="3D7D077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C1DE" w14:textId="6F3D7CCE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Anatomiczny M mode</w:t>
            </w:r>
          </w:p>
        </w:tc>
        <w:tc>
          <w:tcPr>
            <w:tcW w:w="3828" w:type="dxa"/>
            <w:vAlign w:val="center"/>
          </w:tcPr>
          <w:p w14:paraId="69313F4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FF527F4" w14:textId="77777777" w:rsidTr="006271CB">
        <w:trPr>
          <w:jc w:val="center"/>
        </w:trPr>
        <w:tc>
          <w:tcPr>
            <w:tcW w:w="846" w:type="dxa"/>
            <w:vAlign w:val="center"/>
          </w:tcPr>
          <w:p w14:paraId="11B1A372" w14:textId="71E3C15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0761" w14:textId="24E9DD67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Oprogramowanie do stress echo</w:t>
            </w:r>
          </w:p>
        </w:tc>
        <w:tc>
          <w:tcPr>
            <w:tcW w:w="3828" w:type="dxa"/>
            <w:vAlign w:val="center"/>
          </w:tcPr>
          <w:p w14:paraId="08A0129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C6634D3" w14:textId="77777777" w:rsidTr="006271CB">
        <w:trPr>
          <w:jc w:val="center"/>
        </w:trPr>
        <w:tc>
          <w:tcPr>
            <w:tcW w:w="846" w:type="dxa"/>
            <w:vAlign w:val="center"/>
          </w:tcPr>
          <w:p w14:paraId="7B0AAF54" w14:textId="7FB1B210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14BC" w14:textId="3ADF87EB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Obrazowanie panoramiczne</w:t>
            </w:r>
          </w:p>
        </w:tc>
        <w:tc>
          <w:tcPr>
            <w:tcW w:w="3828" w:type="dxa"/>
            <w:vAlign w:val="center"/>
          </w:tcPr>
          <w:p w14:paraId="4C296DCD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53C1CC4" w14:textId="77777777" w:rsidTr="006271CB">
        <w:trPr>
          <w:jc w:val="center"/>
        </w:trPr>
        <w:tc>
          <w:tcPr>
            <w:tcW w:w="846" w:type="dxa"/>
            <w:vAlign w:val="center"/>
          </w:tcPr>
          <w:p w14:paraId="28057D50" w14:textId="79761E19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26DF" w14:textId="2C6E117F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Oprogramowanie do wzmocnienia widoczności igły biopsyjnej</w:t>
            </w:r>
          </w:p>
        </w:tc>
        <w:tc>
          <w:tcPr>
            <w:tcW w:w="3828" w:type="dxa"/>
            <w:vAlign w:val="center"/>
          </w:tcPr>
          <w:p w14:paraId="5BD13DC9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18981ED" w14:textId="77777777" w:rsidTr="006271CB">
        <w:trPr>
          <w:jc w:val="center"/>
        </w:trPr>
        <w:tc>
          <w:tcPr>
            <w:tcW w:w="846" w:type="dxa"/>
            <w:vAlign w:val="center"/>
          </w:tcPr>
          <w:p w14:paraId="6E284F63" w14:textId="5D4E772A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772F" w14:textId="15A207C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Oprogramowanie do automatycznego pomiaru AoP(kąt progresji) i kierunku głowy płodu </w:t>
            </w:r>
          </w:p>
        </w:tc>
        <w:tc>
          <w:tcPr>
            <w:tcW w:w="3828" w:type="dxa"/>
            <w:vAlign w:val="center"/>
          </w:tcPr>
          <w:p w14:paraId="1ED52217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748C0B5" w14:textId="77777777" w:rsidTr="006271CB">
        <w:trPr>
          <w:jc w:val="center"/>
        </w:trPr>
        <w:tc>
          <w:tcPr>
            <w:tcW w:w="846" w:type="dxa"/>
            <w:vAlign w:val="center"/>
          </w:tcPr>
          <w:p w14:paraId="434A5C6E" w14:textId="429789A4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C134" w14:textId="04116AE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Jednoczesne wyświetlanie na ekranie dwóch obrazów w czasie rzeczywistym typu B i B/CD</w:t>
            </w:r>
          </w:p>
        </w:tc>
        <w:tc>
          <w:tcPr>
            <w:tcW w:w="3828" w:type="dxa"/>
            <w:vAlign w:val="center"/>
          </w:tcPr>
          <w:p w14:paraId="2EA8A82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5BF8408" w14:textId="77777777" w:rsidTr="006271CB">
        <w:trPr>
          <w:jc w:val="center"/>
        </w:trPr>
        <w:tc>
          <w:tcPr>
            <w:tcW w:w="846" w:type="dxa"/>
            <w:vAlign w:val="center"/>
          </w:tcPr>
          <w:p w14:paraId="5D15AAFB" w14:textId="6678DF3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471C" w14:textId="2B3F2BA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Specjalistyczne oprogramowanie do badań pediatrycznych, jamy brzusznej, małych narządów (piersi, tarczyca, jądra, powierzchniowe), mięśniowo-szkieletowych, ginekologiczno-położniczych, urologicznych i naczyniowych</w:t>
            </w:r>
          </w:p>
        </w:tc>
        <w:tc>
          <w:tcPr>
            <w:tcW w:w="3828" w:type="dxa"/>
            <w:vAlign w:val="center"/>
          </w:tcPr>
          <w:p w14:paraId="66ADD489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80D96DF" w14:textId="77777777" w:rsidTr="006271CB">
        <w:trPr>
          <w:jc w:val="center"/>
        </w:trPr>
        <w:tc>
          <w:tcPr>
            <w:tcW w:w="846" w:type="dxa"/>
            <w:vAlign w:val="center"/>
          </w:tcPr>
          <w:p w14:paraId="0F38EED7" w14:textId="4BA3A801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6FF8" w14:textId="317AC305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Min. 8-stopniowe powiększenie obrazu w czasie rzeczywistym</w:t>
            </w:r>
          </w:p>
        </w:tc>
        <w:tc>
          <w:tcPr>
            <w:tcW w:w="3828" w:type="dxa"/>
            <w:vAlign w:val="center"/>
          </w:tcPr>
          <w:p w14:paraId="34E749F9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3B5BD75" w14:textId="77777777" w:rsidTr="006271CB">
        <w:trPr>
          <w:jc w:val="center"/>
        </w:trPr>
        <w:tc>
          <w:tcPr>
            <w:tcW w:w="846" w:type="dxa"/>
            <w:vAlign w:val="center"/>
          </w:tcPr>
          <w:p w14:paraId="2C61B271" w14:textId="6A93ED3A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7331" w14:textId="4D985B6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Min. 8-stopniowe powiększenia obrazu zamrożonego</w:t>
            </w:r>
          </w:p>
        </w:tc>
        <w:tc>
          <w:tcPr>
            <w:tcW w:w="3828" w:type="dxa"/>
            <w:vAlign w:val="center"/>
          </w:tcPr>
          <w:p w14:paraId="27DAE5FC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9AD8121" w14:textId="77777777" w:rsidTr="0063192C">
        <w:trPr>
          <w:jc w:val="center"/>
        </w:trPr>
        <w:tc>
          <w:tcPr>
            <w:tcW w:w="846" w:type="dxa"/>
            <w:vAlign w:val="center"/>
          </w:tcPr>
          <w:p w14:paraId="3E31DADD" w14:textId="5CAE0707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3451" w14:textId="68F6536E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Automatyczna optymalizacja obrazu 2D przy pomocy jednego przycisku (m.in. automatyczne dopasowanie wzmocnienia obrazu)</w:t>
            </w:r>
          </w:p>
        </w:tc>
        <w:tc>
          <w:tcPr>
            <w:tcW w:w="3828" w:type="dxa"/>
            <w:vAlign w:val="center"/>
          </w:tcPr>
          <w:p w14:paraId="1831CDB6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BE55F93" w14:textId="77777777" w:rsidTr="0063192C">
        <w:trPr>
          <w:jc w:val="center"/>
        </w:trPr>
        <w:tc>
          <w:tcPr>
            <w:tcW w:w="846" w:type="dxa"/>
            <w:vAlign w:val="center"/>
          </w:tcPr>
          <w:p w14:paraId="203FA9CE" w14:textId="7C9B3A69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FFE7" w14:textId="4CEB8FD5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Funkcję automatycznego ustawiania bramki Color Dopplera w naczyniu, z uwzględnieniem kierunku przepływu</w:t>
            </w:r>
          </w:p>
        </w:tc>
        <w:tc>
          <w:tcPr>
            <w:tcW w:w="3828" w:type="dxa"/>
            <w:vAlign w:val="center"/>
          </w:tcPr>
          <w:p w14:paraId="74ED3A60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6F27D34" w14:textId="77777777" w:rsidTr="006271CB">
        <w:trPr>
          <w:jc w:val="center"/>
        </w:trPr>
        <w:tc>
          <w:tcPr>
            <w:tcW w:w="846" w:type="dxa"/>
            <w:vAlign w:val="center"/>
          </w:tcPr>
          <w:p w14:paraId="3990570E" w14:textId="39D6686A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86F4" w14:textId="03F9B54D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Automatyczna optymalizacja widma dopplerowskiego  przy pomocy jednego przycisku (m.in. automatyczne dopasowanie linii bazowej oraz PRF)</w:t>
            </w:r>
          </w:p>
        </w:tc>
        <w:tc>
          <w:tcPr>
            <w:tcW w:w="3828" w:type="dxa"/>
            <w:vAlign w:val="center"/>
          </w:tcPr>
          <w:p w14:paraId="520E3ACC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CF75879" w14:textId="77777777" w:rsidTr="006271CB">
        <w:trPr>
          <w:jc w:val="center"/>
        </w:trPr>
        <w:tc>
          <w:tcPr>
            <w:tcW w:w="846" w:type="dxa"/>
            <w:vAlign w:val="center"/>
          </w:tcPr>
          <w:p w14:paraId="1FB9E63F" w14:textId="04D718E7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234E" w14:textId="1DACF31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Praca w trybie wielokierunkowego emitowania i składania wiązki ultradźwiękowej z głowic w pełni elektronicznych,  z min. 7 kątami emitowania wiązki tworzącymi obraz 2D na wszystkich zaoferowanych głowicach np. SonoCT, SieClear, CrossBeam, iBeam lub równoważny. Wymóg pracy dla trybu 2D oraz w trybie obrazowania harmonicznego.</w:t>
            </w:r>
          </w:p>
        </w:tc>
        <w:tc>
          <w:tcPr>
            <w:tcW w:w="3828" w:type="dxa"/>
            <w:vAlign w:val="center"/>
          </w:tcPr>
          <w:p w14:paraId="24DC2800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07F8719" w14:textId="77777777" w:rsidTr="006271CB">
        <w:trPr>
          <w:jc w:val="center"/>
        </w:trPr>
        <w:tc>
          <w:tcPr>
            <w:tcW w:w="846" w:type="dxa"/>
            <w:vAlign w:val="center"/>
          </w:tcPr>
          <w:p w14:paraId="2809F6F2" w14:textId="054D9DF3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655A" w14:textId="0EF5671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3828" w:type="dxa"/>
            <w:vAlign w:val="center"/>
          </w:tcPr>
          <w:p w14:paraId="1763F375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5D5E9CE" w14:textId="77777777" w:rsidTr="006271CB">
        <w:trPr>
          <w:trHeight w:val="540"/>
          <w:jc w:val="center"/>
        </w:trPr>
        <w:tc>
          <w:tcPr>
            <w:tcW w:w="846" w:type="dxa"/>
            <w:vAlign w:val="center"/>
          </w:tcPr>
          <w:p w14:paraId="676EC1BE" w14:textId="6164BD8F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7303" w14:textId="77815CC8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Adaptacyjne przetwarzanie obrazu redukujące artefakty i szumy, np. SRI, XRes, DTCA lub równoważny</w:t>
            </w:r>
          </w:p>
        </w:tc>
        <w:tc>
          <w:tcPr>
            <w:tcW w:w="3828" w:type="dxa"/>
            <w:vAlign w:val="center"/>
          </w:tcPr>
          <w:p w14:paraId="1547FD87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0939064" w14:textId="77777777" w:rsidTr="006271CB">
        <w:trPr>
          <w:jc w:val="center"/>
        </w:trPr>
        <w:tc>
          <w:tcPr>
            <w:tcW w:w="846" w:type="dxa"/>
            <w:vAlign w:val="center"/>
          </w:tcPr>
          <w:p w14:paraId="7A773B6E" w14:textId="68C73BAC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9A20" w14:textId="38D16D07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zaprogramowania w aparacie nowych pomiarów oraz kalkulacji</w:t>
            </w:r>
          </w:p>
        </w:tc>
        <w:tc>
          <w:tcPr>
            <w:tcW w:w="3828" w:type="dxa"/>
            <w:vAlign w:val="center"/>
          </w:tcPr>
          <w:p w14:paraId="730E8F1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CD6ED22" w14:textId="77777777" w:rsidTr="00AF1422">
        <w:trPr>
          <w:jc w:val="center"/>
        </w:trPr>
        <w:tc>
          <w:tcPr>
            <w:tcW w:w="846" w:type="dxa"/>
            <w:vAlign w:val="center"/>
          </w:tcPr>
          <w:p w14:paraId="081700B5" w14:textId="16F71122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D1F4" w14:textId="55506F7F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Pomiar odległości, min. 8 pomiarów</w:t>
            </w:r>
          </w:p>
        </w:tc>
        <w:tc>
          <w:tcPr>
            <w:tcW w:w="3828" w:type="dxa"/>
            <w:vAlign w:val="center"/>
          </w:tcPr>
          <w:p w14:paraId="36BD724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D238DA0" w14:textId="77777777" w:rsidTr="00AF1422">
        <w:trPr>
          <w:jc w:val="center"/>
        </w:trPr>
        <w:tc>
          <w:tcPr>
            <w:tcW w:w="846" w:type="dxa"/>
            <w:vAlign w:val="center"/>
          </w:tcPr>
          <w:p w14:paraId="7C54002C" w14:textId="3542D830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9B7C" w14:textId="09D23FB2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Pomiar obwodu, pola powierzchni, objętości,  kątów</w:t>
            </w:r>
          </w:p>
        </w:tc>
        <w:tc>
          <w:tcPr>
            <w:tcW w:w="3828" w:type="dxa"/>
            <w:vAlign w:val="center"/>
          </w:tcPr>
          <w:p w14:paraId="7C34B57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2C7CF0B" w14:textId="77777777" w:rsidTr="006271CB">
        <w:trPr>
          <w:jc w:val="center"/>
        </w:trPr>
        <w:tc>
          <w:tcPr>
            <w:tcW w:w="846" w:type="dxa"/>
            <w:vAlign w:val="center"/>
          </w:tcPr>
          <w:p w14:paraId="27FCE780" w14:textId="39EA3B06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F211" w14:textId="61E239FF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Głowica convex do badań jamy brzusznej wykonana w technologii monokryształu lub matrycowej </w:t>
            </w:r>
          </w:p>
        </w:tc>
        <w:tc>
          <w:tcPr>
            <w:tcW w:w="3828" w:type="dxa"/>
            <w:vAlign w:val="center"/>
          </w:tcPr>
          <w:p w14:paraId="2BD8447A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A1A3A3A" w14:textId="77777777" w:rsidTr="006271CB">
        <w:trPr>
          <w:jc w:val="center"/>
        </w:trPr>
        <w:tc>
          <w:tcPr>
            <w:tcW w:w="846" w:type="dxa"/>
            <w:vAlign w:val="center"/>
          </w:tcPr>
          <w:p w14:paraId="665EA0DA" w14:textId="630F7AF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80D9" w14:textId="3ED7DD87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Szerokopasmowa o zakresie częstotliwości min. 1.0 – 8.0 MHz  (± 1 MHz)</w:t>
            </w:r>
          </w:p>
        </w:tc>
        <w:tc>
          <w:tcPr>
            <w:tcW w:w="3828" w:type="dxa"/>
            <w:vAlign w:val="center"/>
          </w:tcPr>
          <w:p w14:paraId="31F1F394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36A03E0" w14:textId="77777777" w:rsidTr="006271CB">
        <w:trPr>
          <w:jc w:val="center"/>
        </w:trPr>
        <w:tc>
          <w:tcPr>
            <w:tcW w:w="846" w:type="dxa"/>
            <w:vAlign w:val="center"/>
          </w:tcPr>
          <w:p w14:paraId="4B388528" w14:textId="43AD8B6B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3150" w14:textId="7A5A617A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 elementów min. 160</w:t>
            </w:r>
          </w:p>
        </w:tc>
        <w:tc>
          <w:tcPr>
            <w:tcW w:w="3828" w:type="dxa"/>
            <w:vAlign w:val="center"/>
          </w:tcPr>
          <w:p w14:paraId="42C5A57A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5117D2E5" w14:textId="77777777" w:rsidTr="006271CB">
        <w:trPr>
          <w:jc w:val="center"/>
        </w:trPr>
        <w:tc>
          <w:tcPr>
            <w:tcW w:w="846" w:type="dxa"/>
            <w:vAlign w:val="center"/>
          </w:tcPr>
          <w:p w14:paraId="052377F4" w14:textId="2E7D4766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7B5F" w14:textId="785A729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Kąt pola widzenia głowicy min. 70 stopni</w:t>
            </w:r>
          </w:p>
        </w:tc>
        <w:tc>
          <w:tcPr>
            <w:tcW w:w="3828" w:type="dxa"/>
            <w:vAlign w:val="center"/>
          </w:tcPr>
          <w:p w14:paraId="4C32BA09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A254A73" w14:textId="77777777" w:rsidTr="006271CB">
        <w:trPr>
          <w:jc w:val="center"/>
        </w:trPr>
        <w:tc>
          <w:tcPr>
            <w:tcW w:w="846" w:type="dxa"/>
            <w:vAlign w:val="center"/>
          </w:tcPr>
          <w:p w14:paraId="1A027D0D" w14:textId="1452E8DF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17BD" w14:textId="40E9F83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Głowica liniowa do badań mięśniowo-szkieletowych oraz naczyniowych</w:t>
            </w:r>
          </w:p>
        </w:tc>
        <w:tc>
          <w:tcPr>
            <w:tcW w:w="3828" w:type="dxa"/>
            <w:vAlign w:val="center"/>
          </w:tcPr>
          <w:p w14:paraId="228F9A75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65B599E" w14:textId="77777777" w:rsidTr="006271CB">
        <w:trPr>
          <w:jc w:val="center"/>
        </w:trPr>
        <w:tc>
          <w:tcPr>
            <w:tcW w:w="846" w:type="dxa"/>
            <w:vAlign w:val="center"/>
          </w:tcPr>
          <w:p w14:paraId="03A616B7" w14:textId="17D6C283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248E" w14:textId="6AE46A9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Szerokopasmowa o zakresie częstotliwości min. 3.0 -14.0 MHz </w:t>
            </w:r>
          </w:p>
        </w:tc>
        <w:tc>
          <w:tcPr>
            <w:tcW w:w="3828" w:type="dxa"/>
            <w:vAlign w:val="center"/>
          </w:tcPr>
          <w:p w14:paraId="5401064B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F8A12EA" w14:textId="77777777" w:rsidTr="006271CB">
        <w:trPr>
          <w:jc w:val="center"/>
        </w:trPr>
        <w:tc>
          <w:tcPr>
            <w:tcW w:w="846" w:type="dxa"/>
            <w:vAlign w:val="center"/>
          </w:tcPr>
          <w:p w14:paraId="3989CB3B" w14:textId="2D278020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5F30" w14:textId="57D8F791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 elementów akustycznych min. 256</w:t>
            </w:r>
          </w:p>
        </w:tc>
        <w:tc>
          <w:tcPr>
            <w:tcW w:w="3828" w:type="dxa"/>
            <w:vAlign w:val="center"/>
          </w:tcPr>
          <w:p w14:paraId="04BE9C97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F116A9A" w14:textId="77777777" w:rsidTr="006271CB">
        <w:trPr>
          <w:jc w:val="center"/>
        </w:trPr>
        <w:tc>
          <w:tcPr>
            <w:tcW w:w="846" w:type="dxa"/>
            <w:vAlign w:val="center"/>
          </w:tcPr>
          <w:p w14:paraId="0F046E7B" w14:textId="4CD28888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257F" w14:textId="399E6D30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Szerokość pole widzenia głowicy min 50 mm przy wyłączonym obrazowaniu trapezoidalnym</w:t>
            </w:r>
          </w:p>
        </w:tc>
        <w:tc>
          <w:tcPr>
            <w:tcW w:w="3828" w:type="dxa"/>
            <w:vAlign w:val="center"/>
          </w:tcPr>
          <w:p w14:paraId="381E578C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3352387" w14:textId="77777777" w:rsidTr="006271CB">
        <w:trPr>
          <w:jc w:val="center"/>
        </w:trPr>
        <w:tc>
          <w:tcPr>
            <w:tcW w:w="846" w:type="dxa"/>
            <w:vAlign w:val="center"/>
          </w:tcPr>
          <w:p w14:paraId="5A33807E" w14:textId="20039281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4701" w14:textId="0DCF996A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zastosowania przystawki biopsyjnej</w:t>
            </w:r>
          </w:p>
        </w:tc>
        <w:tc>
          <w:tcPr>
            <w:tcW w:w="3828" w:type="dxa"/>
            <w:vAlign w:val="center"/>
          </w:tcPr>
          <w:p w14:paraId="0511B40E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0DFB61EE" w14:textId="77777777" w:rsidTr="006271CB">
        <w:trPr>
          <w:jc w:val="center"/>
        </w:trPr>
        <w:tc>
          <w:tcPr>
            <w:tcW w:w="846" w:type="dxa"/>
            <w:vAlign w:val="center"/>
          </w:tcPr>
          <w:p w14:paraId="78A0AC7C" w14:textId="6DA94110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04F6" w14:textId="703D3C37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Protokołu komunikacji DICOM  3,0 do przesyłania obrazów i danych,  min. klasy DICOM print, store, worklist, raporty strukturalne</w:t>
            </w:r>
          </w:p>
        </w:tc>
        <w:tc>
          <w:tcPr>
            <w:tcW w:w="3828" w:type="dxa"/>
            <w:vAlign w:val="center"/>
          </w:tcPr>
          <w:p w14:paraId="4CF92B35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EC9E112" w14:textId="77777777" w:rsidTr="006271CB">
        <w:trPr>
          <w:jc w:val="center"/>
        </w:trPr>
        <w:tc>
          <w:tcPr>
            <w:tcW w:w="846" w:type="dxa"/>
            <w:vAlign w:val="center"/>
          </w:tcPr>
          <w:p w14:paraId="7FE89A7C" w14:textId="46264826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7BA3" w14:textId="783BF978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Raporty dla każdego rodzaju i trybu badania z możliwością dołączenia obrazów do raportów</w:t>
            </w:r>
          </w:p>
        </w:tc>
        <w:tc>
          <w:tcPr>
            <w:tcW w:w="3828" w:type="dxa"/>
            <w:vAlign w:val="center"/>
          </w:tcPr>
          <w:p w14:paraId="3142E7F8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3BD4F72" w14:textId="77777777" w:rsidTr="006271CB">
        <w:trPr>
          <w:jc w:val="center"/>
        </w:trPr>
        <w:tc>
          <w:tcPr>
            <w:tcW w:w="846" w:type="dxa"/>
            <w:vAlign w:val="center"/>
          </w:tcPr>
          <w:p w14:paraId="51CC506C" w14:textId="67E84F6F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13D5" w14:textId="2FDE7B96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Głowica  endokawitarna do badań  urologicznych i ginekologicznych, Szerokopasmowa o zakresie częstotliwości min. 3.0 – 9.0 MHz  (± 1 MHz), ilość elementów min 128, kąt pola widzenia głowicy min 148 stopni, możliwość zastosowania przystawki biopsyjnej</w:t>
            </w:r>
          </w:p>
        </w:tc>
        <w:tc>
          <w:tcPr>
            <w:tcW w:w="3828" w:type="dxa"/>
            <w:vAlign w:val="center"/>
          </w:tcPr>
          <w:p w14:paraId="03A388A2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5EAD6BC0" w14:textId="77777777" w:rsidTr="006271CB">
        <w:trPr>
          <w:jc w:val="center"/>
        </w:trPr>
        <w:tc>
          <w:tcPr>
            <w:tcW w:w="846" w:type="dxa"/>
            <w:vAlign w:val="center"/>
          </w:tcPr>
          <w:p w14:paraId="009DA2C8" w14:textId="63CC6C29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8861" w14:textId="0538013D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Głowica do echo serca wykonana w technologii matrycowej lub w technologii monokryształu, Szerokopasmowa o zakresie częstotliwości min. 1.0 – 5.0 MHz,  Ilość elementów min 80, Kąt pola widzenia głowicy min 90 stopni </w:t>
            </w:r>
          </w:p>
        </w:tc>
        <w:tc>
          <w:tcPr>
            <w:tcW w:w="3828" w:type="dxa"/>
            <w:vAlign w:val="center"/>
          </w:tcPr>
          <w:p w14:paraId="09CED426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8FEFDA9" w14:textId="77777777" w:rsidTr="006271CB">
        <w:trPr>
          <w:jc w:val="center"/>
        </w:trPr>
        <w:tc>
          <w:tcPr>
            <w:tcW w:w="846" w:type="dxa"/>
            <w:vAlign w:val="center"/>
          </w:tcPr>
          <w:p w14:paraId="3E0B9C90" w14:textId="220521AC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04CC" w14:textId="5094292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Obrazowanie  elastograficzne w formacie pojedynczego ekranu oraz na obrazie podzielonym na dwa pola ze wskaźnikiem ucisku oraz określeniem za pomocą map kolorów wielkości i lokalizacji zmiany -  dostępna na głowicy liniowej i endokawitarnej</w:t>
            </w:r>
          </w:p>
        </w:tc>
        <w:tc>
          <w:tcPr>
            <w:tcW w:w="3828" w:type="dxa"/>
            <w:vAlign w:val="center"/>
          </w:tcPr>
          <w:p w14:paraId="3CFEE0B3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FF05A09" w14:textId="77777777" w:rsidTr="0063192C">
        <w:trPr>
          <w:jc w:val="center"/>
        </w:trPr>
        <w:tc>
          <w:tcPr>
            <w:tcW w:w="846" w:type="dxa"/>
            <w:vAlign w:val="center"/>
          </w:tcPr>
          <w:p w14:paraId="0955EC94" w14:textId="4F9369DD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9560" w14:textId="5EFC56AC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Funkcja automatycznego pomiaru Intima  Media  z wybranej przez  użytkownika klatki pamięci CINE oraz ze wskazaniem skuteczności wykonanego pomiaru wyrażonym w procentach</w:t>
            </w:r>
          </w:p>
        </w:tc>
        <w:tc>
          <w:tcPr>
            <w:tcW w:w="3828" w:type="dxa"/>
            <w:vAlign w:val="center"/>
          </w:tcPr>
          <w:p w14:paraId="7AAC52C5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2D10A15" w14:textId="77777777" w:rsidTr="0063192C">
        <w:trPr>
          <w:jc w:val="center"/>
        </w:trPr>
        <w:tc>
          <w:tcPr>
            <w:tcW w:w="846" w:type="dxa"/>
            <w:vAlign w:val="center"/>
          </w:tcPr>
          <w:p w14:paraId="02BAD886" w14:textId="7283F58E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65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4A92" w14:textId="1195EE96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Możliwość rozbudowy o dedykowaną funkcję oprogramowania do badania piersi w trybie B-Mode, umożliwiającą analizę morfologiczną z automatycznym oraz półautomatycznym obrysem ewentualnych zmian nowotworowych, możliwością klasyfikacji nowotworowej z skalą BI-RADS oraz szereg funkcjonalności m.in. do kilku proponowanych obrysów zmiany nowotworowej, uwidocznionych na panelu dotykowym oraz dedykowany raport z badania piersi- dostępne 2 metody klasyfikacji B-RADS 2003 oraz B-RADS 2013</w:t>
            </w:r>
          </w:p>
        </w:tc>
        <w:tc>
          <w:tcPr>
            <w:tcW w:w="3828" w:type="dxa"/>
            <w:vAlign w:val="center"/>
          </w:tcPr>
          <w:p w14:paraId="13669E3B" w14:textId="77777777" w:rsidR="00085D71" w:rsidRDefault="00085D71" w:rsidP="00085D7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57E65092" w14:textId="77777777" w:rsidTr="006271CB">
        <w:trPr>
          <w:jc w:val="center"/>
        </w:trPr>
        <w:tc>
          <w:tcPr>
            <w:tcW w:w="846" w:type="dxa"/>
            <w:vAlign w:val="center"/>
          </w:tcPr>
          <w:p w14:paraId="590E5034" w14:textId="056A9223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D03B" w14:textId="3FEEABC3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rozbudowy o głowice  microconvex do badań naczyniowych oraz pediatrycznych,                                                                                                           zakres częstotliwości pracy min. 4-9 MHz, Ilość elementów: min. 128,Kąt skanowania:  min. 92°                                                                                     </w:t>
            </w:r>
          </w:p>
        </w:tc>
        <w:tc>
          <w:tcPr>
            <w:tcW w:w="3828" w:type="dxa"/>
            <w:vAlign w:val="center"/>
          </w:tcPr>
          <w:p w14:paraId="336C2C25" w14:textId="4D21A09A" w:rsidR="00085D71" w:rsidRPr="00B51D1C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7133BE75" w14:textId="77777777" w:rsidTr="006271CB">
        <w:trPr>
          <w:jc w:val="center"/>
        </w:trPr>
        <w:tc>
          <w:tcPr>
            <w:tcW w:w="846" w:type="dxa"/>
            <w:vAlign w:val="center"/>
          </w:tcPr>
          <w:p w14:paraId="5B721731" w14:textId="395104A5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67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9C86" w14:textId="42402551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Instrukcja obsługi w języku polskim (dostarczyć przy dostawie aparatu)</w:t>
            </w:r>
          </w:p>
        </w:tc>
        <w:tc>
          <w:tcPr>
            <w:tcW w:w="3828" w:type="dxa"/>
            <w:vAlign w:val="center"/>
          </w:tcPr>
          <w:p w14:paraId="23B1A5D6" w14:textId="1E1B0399" w:rsidR="00085D71" w:rsidRPr="00B51D1C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D25B58A" w14:textId="77777777" w:rsidTr="006271CB">
        <w:trPr>
          <w:jc w:val="center"/>
        </w:trPr>
        <w:tc>
          <w:tcPr>
            <w:tcW w:w="846" w:type="dxa"/>
            <w:vAlign w:val="center"/>
          </w:tcPr>
          <w:p w14:paraId="55F92501" w14:textId="55F74F10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68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868E" w14:textId="31E4673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Certyfikat CE na aparat i głowice (załączyć).</w:t>
            </w:r>
          </w:p>
        </w:tc>
        <w:tc>
          <w:tcPr>
            <w:tcW w:w="3828" w:type="dxa"/>
            <w:vAlign w:val="center"/>
          </w:tcPr>
          <w:p w14:paraId="6BEFE4B4" w14:textId="0D65BB48" w:rsidR="00085D71" w:rsidRPr="00B51D1C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3C63E1C6" w14:textId="77777777" w:rsidTr="00085D71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61A4CA4" w14:textId="3AA62A07" w:rsidR="00085D71" w:rsidRDefault="00085D71" w:rsidP="00085D71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04B2" w14:textId="2258C489" w:rsidR="00085D71" w:rsidRDefault="00085D71" w:rsidP="00085D7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Posiada znak zgodności CE, deklaracji zgodności, paszport  techniczny</w:t>
            </w:r>
          </w:p>
        </w:tc>
        <w:tc>
          <w:tcPr>
            <w:tcW w:w="3828" w:type="dxa"/>
            <w:vAlign w:val="center"/>
          </w:tcPr>
          <w:p w14:paraId="3DF007B1" w14:textId="12CE8390" w:rsidR="00085D71" w:rsidRPr="00B51D1C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1BC94507" w14:textId="77777777" w:rsidTr="00085D71">
        <w:trPr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0F6B" w14:textId="4C873A9E" w:rsidR="00085D71" w:rsidRPr="008E0E3D" w:rsidRDefault="00085D71" w:rsidP="00085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2B26" w14:textId="7AE4D371" w:rsidR="00085D71" w:rsidRDefault="00085D71" w:rsidP="00085D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Autoryzacja producenta na serwis oraz  dystrybucję. Załączyć dokumenty potwierdzające</w:t>
            </w:r>
          </w:p>
        </w:tc>
        <w:tc>
          <w:tcPr>
            <w:tcW w:w="3828" w:type="dxa"/>
            <w:vAlign w:val="center"/>
          </w:tcPr>
          <w:p w14:paraId="671B423E" w14:textId="77777777" w:rsidR="00085D71" w:rsidRPr="000C5E24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085D71" w:rsidRPr="00A3794E" w14:paraId="490F9E06" w14:textId="77777777" w:rsidTr="00085D71">
        <w:trPr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9E4BA" w14:textId="7AE09929" w:rsidR="00085D71" w:rsidRPr="008E0E3D" w:rsidRDefault="00085D71" w:rsidP="00085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7C79" w14:textId="37907FC7" w:rsidR="00085D71" w:rsidRDefault="00085D71" w:rsidP="00085D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3828" w:type="dxa"/>
            <w:vAlign w:val="center"/>
          </w:tcPr>
          <w:p w14:paraId="094C240C" w14:textId="6C80A66A" w:rsidR="00085D71" w:rsidRPr="000C5E24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9D65919" w14:textId="77777777" w:rsidTr="0030121C">
        <w:trPr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71847" w14:textId="1560AAF7" w:rsidR="00085D71" w:rsidRPr="008E0E3D" w:rsidRDefault="00085D71" w:rsidP="00085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4E48" w14:textId="3D82B429" w:rsidR="00085D71" w:rsidRDefault="00085D71" w:rsidP="00085D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Oferent zobowiązany jest do złożenia do oferty ulotek, specyfikacji, instrukcji w języku polskim, potwierdzających spełnienie wymaganych warunków.</w:t>
            </w:r>
          </w:p>
        </w:tc>
        <w:tc>
          <w:tcPr>
            <w:tcW w:w="3828" w:type="dxa"/>
            <w:vAlign w:val="center"/>
          </w:tcPr>
          <w:p w14:paraId="00070EFB" w14:textId="1E7D2878" w:rsidR="00085D71" w:rsidRPr="000C5E24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43A31FFC" w14:textId="77777777" w:rsidTr="0030121C">
        <w:trPr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4EA7A" w14:textId="388B7CF4" w:rsidR="00085D71" w:rsidRPr="008E0E3D" w:rsidRDefault="00085D71" w:rsidP="00085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1BFD" w14:textId="5A464B94" w:rsidR="00085D71" w:rsidRDefault="00085D71" w:rsidP="00085D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i uruchomienie aparatu w siedzibie zamawiającego.</w:t>
            </w:r>
          </w:p>
        </w:tc>
        <w:tc>
          <w:tcPr>
            <w:tcW w:w="3828" w:type="dxa"/>
            <w:vAlign w:val="center"/>
          </w:tcPr>
          <w:p w14:paraId="5DF2B8A9" w14:textId="42865617" w:rsidR="00085D71" w:rsidRPr="000C5E24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2B47FC24" w14:textId="77777777" w:rsidTr="0030121C">
        <w:trPr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B68C0" w14:textId="5A457175" w:rsidR="00085D71" w:rsidRPr="008E0E3D" w:rsidRDefault="00085D71" w:rsidP="00085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7E5D" w14:textId="55CE5FEE" w:rsidR="00085D71" w:rsidRDefault="00085D71" w:rsidP="00085D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Gwarancja obejmująca cały system (aparat, głowice i inne części składowe) min.24 miesiące</w:t>
            </w:r>
          </w:p>
        </w:tc>
        <w:tc>
          <w:tcPr>
            <w:tcW w:w="3828" w:type="dxa"/>
            <w:vAlign w:val="center"/>
          </w:tcPr>
          <w:p w14:paraId="65F2B649" w14:textId="36A189AC" w:rsidR="00085D71" w:rsidRPr="000C5E24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085D71" w:rsidRPr="00A3794E" w14:paraId="69B4F4A6" w14:textId="77777777" w:rsidTr="0030121C">
        <w:trPr>
          <w:jc w:val="center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13E41F3A" w14:textId="351E8705" w:rsidR="00085D71" w:rsidRPr="008E0E3D" w:rsidRDefault="00085D71" w:rsidP="00085D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A17A" w14:textId="69430E44" w:rsidR="00085D71" w:rsidRDefault="00085D71" w:rsidP="00085D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części zamiennych przez okres min. 10 lat</w:t>
            </w:r>
          </w:p>
        </w:tc>
        <w:tc>
          <w:tcPr>
            <w:tcW w:w="3828" w:type="dxa"/>
            <w:vAlign w:val="center"/>
          </w:tcPr>
          <w:p w14:paraId="47D5A202" w14:textId="6E2B52BD" w:rsidR="00085D71" w:rsidRPr="000C5E24" w:rsidRDefault="00085D71" w:rsidP="00085D71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D81628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wpisanie we wskazanych miejscach dokładnych parametrów poszczególnych elementów będących przedmiotem oferty lub skreślenie „spełnia” / „nie spełnia”, w zależności czy poszczególne elementy będące przedmiotem oferty spełniają, czy nie spełniają poszczególne wymagania określone w kolumnie nr 2.</w:t>
      </w:r>
    </w:p>
    <w:p w14:paraId="6E81886E" w14:textId="6095785A" w:rsidR="00625698" w:rsidRDefault="00625698" w:rsidP="00D727E8">
      <w:pPr>
        <w:jc w:val="both"/>
        <w:rPr>
          <w:rFonts w:ascii="Arial" w:hAnsi="Arial" w:cs="Arial"/>
          <w:b/>
          <w:bCs/>
        </w:rPr>
      </w:pPr>
    </w:p>
    <w:p w14:paraId="6136F354" w14:textId="1421C72B" w:rsidR="00A75AB4" w:rsidRDefault="00A75AB4" w:rsidP="00D727E8">
      <w:pPr>
        <w:jc w:val="both"/>
        <w:rPr>
          <w:rFonts w:ascii="Arial" w:hAnsi="Arial" w:cs="Arial"/>
          <w:b/>
          <w:bCs/>
        </w:rPr>
      </w:pPr>
    </w:p>
    <w:p w14:paraId="6EE27471" w14:textId="77777777" w:rsidR="00A75AB4" w:rsidRDefault="00A75AB4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63192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63192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623B248E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085D71">
      <w:rPr>
        <w:rFonts w:ascii="Arial" w:hAnsi="Arial" w:cs="Arial"/>
        <w:sz w:val="20"/>
        <w:szCs w:val="20"/>
      </w:rPr>
      <w:t>8</w:t>
    </w:r>
    <w:r w:rsidRPr="006535C5">
      <w:rPr>
        <w:rFonts w:ascii="Arial" w:hAnsi="Arial" w:cs="Arial"/>
        <w:sz w:val="20"/>
        <w:szCs w:val="20"/>
      </w:rPr>
      <w:t>.202</w:t>
    </w:r>
    <w:bookmarkEnd w:id="0"/>
    <w:r w:rsidR="00085D71">
      <w:rPr>
        <w:rFonts w:ascii="Arial" w:hAnsi="Arial" w:cs="Arial"/>
        <w:sz w:val="20"/>
        <w:szCs w:val="20"/>
      </w:rPr>
      <w:t>2</w:t>
    </w:r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A2F"/>
    <w:rsid w:val="00085D71"/>
    <w:rsid w:val="00342611"/>
    <w:rsid w:val="00363DED"/>
    <w:rsid w:val="00625698"/>
    <w:rsid w:val="0063192C"/>
    <w:rsid w:val="00671E96"/>
    <w:rsid w:val="007A476B"/>
    <w:rsid w:val="00830AD8"/>
    <w:rsid w:val="008B1FF1"/>
    <w:rsid w:val="008D1A2F"/>
    <w:rsid w:val="00A75AB4"/>
    <w:rsid w:val="00AB778C"/>
    <w:rsid w:val="00AE6356"/>
    <w:rsid w:val="00AF1422"/>
    <w:rsid w:val="00CC2DE5"/>
    <w:rsid w:val="00D665D8"/>
    <w:rsid w:val="00D727E8"/>
    <w:rsid w:val="00E1169A"/>
    <w:rsid w:val="00E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A75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7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1494</Words>
  <Characters>8968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16</cp:revision>
  <cp:lastPrinted>2021-07-07T16:37:00Z</cp:lastPrinted>
  <dcterms:created xsi:type="dcterms:W3CDTF">2021-07-06T15:38:00Z</dcterms:created>
  <dcterms:modified xsi:type="dcterms:W3CDTF">2022-04-27T15:45:00Z</dcterms:modified>
</cp:coreProperties>
</file>